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0B06" w14:textId="75F69C8E" w:rsidR="00D37275" w:rsidRPr="00946823" w:rsidRDefault="002253A7" w:rsidP="00DD69B0">
      <w:pPr>
        <w:rPr>
          <w:rFonts w:ascii="Arial Black" w:hAnsi="Arial Black"/>
          <w:b/>
          <w:bCs/>
          <w:sz w:val="22"/>
          <w:szCs w:val="22"/>
        </w:rPr>
      </w:pPr>
      <w:r w:rsidRPr="00684A41">
        <w:t xml:space="preserve">                                                    </w:t>
      </w:r>
      <w:r w:rsidR="00BD6643">
        <w:t xml:space="preserve">                                                                                        </w:t>
      </w:r>
      <w:r w:rsidRPr="00684A41">
        <w:t xml:space="preserve"> </w:t>
      </w:r>
      <w:r w:rsidR="00DD69B0" w:rsidRPr="00684A41">
        <w:t xml:space="preserve"> </w:t>
      </w:r>
      <w:r w:rsidR="00926FEE" w:rsidRPr="00946823">
        <w:rPr>
          <w:rFonts w:ascii="Arial Black" w:hAnsi="Arial Black"/>
          <w:b/>
          <w:bCs/>
          <w:sz w:val="22"/>
          <w:szCs w:val="22"/>
        </w:rPr>
        <w:t>Przedsiębiorco!</w:t>
      </w:r>
    </w:p>
    <w:p w14:paraId="60AD7E09" w14:textId="58FD159E" w:rsidR="00926FEE" w:rsidRPr="00946823" w:rsidRDefault="00926FEE" w:rsidP="00D37275">
      <w:pPr>
        <w:jc w:val="center"/>
        <w:rPr>
          <w:rFonts w:ascii="Arial Black" w:hAnsi="Arial Black"/>
          <w:b/>
          <w:bCs/>
          <w:sz w:val="22"/>
          <w:szCs w:val="22"/>
        </w:rPr>
      </w:pPr>
      <w:r w:rsidRPr="00946823">
        <w:rPr>
          <w:rFonts w:ascii="Arial Black" w:hAnsi="Arial Black"/>
          <w:b/>
          <w:bCs/>
          <w:sz w:val="22"/>
          <w:szCs w:val="22"/>
        </w:rPr>
        <w:t>Poszukujesz środków na rozwój swojej firmy?</w:t>
      </w:r>
    </w:p>
    <w:p w14:paraId="0A42BA4F" w14:textId="77777777" w:rsidR="00D37275" w:rsidRPr="00946823" w:rsidRDefault="00D37275" w:rsidP="000C15E3">
      <w:pPr>
        <w:rPr>
          <w:rFonts w:ascii="Arial Black" w:hAnsi="Arial Black"/>
          <w:sz w:val="22"/>
          <w:szCs w:val="22"/>
        </w:rPr>
      </w:pPr>
    </w:p>
    <w:p w14:paraId="788F4951" w14:textId="333CB019" w:rsidR="00D37275" w:rsidRPr="00946823" w:rsidRDefault="00DD69B0" w:rsidP="00DD69B0">
      <w:pPr>
        <w:pStyle w:val="Bezodstpw"/>
        <w:rPr>
          <w:rFonts w:ascii="Arial Black" w:hAnsi="Arial Black"/>
          <w:b/>
          <w:bCs/>
          <w:color w:val="000000" w:themeColor="text1"/>
        </w:rPr>
      </w:pPr>
      <w:r w:rsidRPr="00946823">
        <w:rPr>
          <w:rFonts w:ascii="Arial Black" w:hAnsi="Arial Black"/>
          <w:b/>
          <w:bCs/>
          <w:color w:val="000000" w:themeColor="text1"/>
        </w:rPr>
        <w:t xml:space="preserve">                    </w:t>
      </w:r>
      <w:r w:rsidR="00D37275" w:rsidRPr="00946823">
        <w:rPr>
          <w:rFonts w:ascii="Arial Black" w:hAnsi="Arial Black"/>
          <w:b/>
          <w:bCs/>
          <w:color w:val="000000" w:themeColor="text1"/>
        </w:rPr>
        <w:t>Przyjdź na spotkanie z przedstawiciel</w:t>
      </w:r>
      <w:r w:rsidR="00946823">
        <w:rPr>
          <w:rFonts w:ascii="Arial Black" w:hAnsi="Arial Black"/>
          <w:b/>
          <w:bCs/>
          <w:color w:val="000000" w:themeColor="text1"/>
        </w:rPr>
        <w:t xml:space="preserve">em </w:t>
      </w:r>
    </w:p>
    <w:p w14:paraId="6CBAC845" w14:textId="118E10B2" w:rsidR="005E6AE7" w:rsidRDefault="00D37275" w:rsidP="00946823">
      <w:pPr>
        <w:pStyle w:val="Bezodstpw"/>
        <w:ind w:left="1418" w:firstLine="709"/>
        <w:rPr>
          <w:rFonts w:ascii="Arial Black" w:hAnsi="Arial Black"/>
          <w:b/>
          <w:bCs/>
          <w:color w:val="C00000"/>
        </w:rPr>
      </w:pPr>
      <w:r w:rsidRPr="00946823">
        <w:rPr>
          <w:rFonts w:ascii="Arial Black" w:hAnsi="Arial Black"/>
          <w:b/>
          <w:bCs/>
          <w:color w:val="C00000"/>
        </w:rPr>
        <w:t>Banku Gospodarstwa Krajowego!</w:t>
      </w:r>
    </w:p>
    <w:p w14:paraId="344E3855" w14:textId="77777777" w:rsidR="00946823" w:rsidRDefault="00946823" w:rsidP="00946823">
      <w:pPr>
        <w:pStyle w:val="Bezodstpw"/>
        <w:ind w:left="1418" w:firstLine="709"/>
        <w:rPr>
          <w:rFonts w:ascii="Arial Black" w:hAnsi="Arial Black"/>
          <w:b/>
          <w:bCs/>
          <w:color w:val="C00000"/>
        </w:rPr>
      </w:pPr>
    </w:p>
    <w:p w14:paraId="5793E4DC" w14:textId="595B1704" w:rsidR="00946823" w:rsidRPr="00946823" w:rsidRDefault="00946823" w:rsidP="00946823">
      <w:pPr>
        <w:pStyle w:val="Bezodstpw"/>
        <w:rPr>
          <w:rFonts w:ascii="Arial Black" w:hAnsi="Arial Black"/>
          <w:b/>
          <w:bCs/>
          <w:color w:val="2E74B5" w:themeColor="accent1" w:themeShade="BF"/>
        </w:rPr>
      </w:pPr>
      <w:r>
        <w:rPr>
          <w:rFonts w:ascii="Arial Black" w:hAnsi="Arial Black"/>
          <w:b/>
          <w:bCs/>
          <w:color w:val="C00000"/>
        </w:rPr>
        <w:t xml:space="preserve">             </w:t>
      </w:r>
      <w:r>
        <w:rPr>
          <w:rFonts w:ascii="Arial Black" w:hAnsi="Arial Black"/>
          <w:b/>
          <w:bCs/>
          <w:color w:val="2E74B5" w:themeColor="accent1" w:themeShade="BF"/>
        </w:rPr>
        <w:t xml:space="preserve">zorganizowane  </w:t>
      </w:r>
      <w:r w:rsidRPr="00946823">
        <w:rPr>
          <w:rFonts w:ascii="Arial Black" w:hAnsi="Arial Black"/>
          <w:b/>
          <w:bCs/>
          <w:color w:val="2E74B5" w:themeColor="accent1" w:themeShade="BF"/>
        </w:rPr>
        <w:t>przy współpracy z Wójtem Gminy Jeżów Sudecki</w:t>
      </w:r>
    </w:p>
    <w:p w14:paraId="1941DA90" w14:textId="56F7947A" w:rsidR="00BD6643" w:rsidRPr="00946823" w:rsidRDefault="00946823" w:rsidP="00946823">
      <w:pPr>
        <w:pStyle w:val="Bezodstpw"/>
        <w:ind w:left="1418" w:firstLine="709"/>
        <w:rPr>
          <w:rFonts w:ascii="Arial Black" w:hAnsi="Arial Black"/>
          <w:b/>
          <w:bCs/>
          <w:color w:val="0070C0"/>
        </w:rPr>
      </w:pPr>
      <w:r>
        <w:rPr>
          <w:rFonts w:ascii="Arial Black" w:hAnsi="Arial Black"/>
          <w:b/>
          <w:bCs/>
          <w:color w:val="0070C0"/>
        </w:rPr>
        <w:t xml:space="preserve">dnia </w:t>
      </w:r>
      <w:r w:rsidR="005B18CF" w:rsidRPr="00946823">
        <w:rPr>
          <w:rFonts w:ascii="Arial Black" w:hAnsi="Arial Black"/>
          <w:b/>
          <w:bCs/>
          <w:color w:val="0070C0"/>
        </w:rPr>
        <w:t>20</w:t>
      </w:r>
      <w:r w:rsidR="0085315B" w:rsidRPr="00946823">
        <w:rPr>
          <w:rFonts w:ascii="Arial Black" w:hAnsi="Arial Black"/>
          <w:b/>
          <w:bCs/>
          <w:color w:val="0070C0"/>
        </w:rPr>
        <w:t>.11</w:t>
      </w:r>
      <w:r w:rsidR="00BD6643" w:rsidRPr="00946823">
        <w:rPr>
          <w:rFonts w:ascii="Arial Black" w:hAnsi="Arial Black"/>
          <w:b/>
          <w:bCs/>
          <w:color w:val="0070C0"/>
        </w:rPr>
        <w:t>.2025 r.</w:t>
      </w:r>
      <w:r w:rsidR="00FA54C7" w:rsidRPr="00946823">
        <w:rPr>
          <w:rFonts w:ascii="Arial Black" w:hAnsi="Arial Black"/>
          <w:b/>
          <w:bCs/>
          <w:color w:val="0070C0"/>
        </w:rPr>
        <w:t xml:space="preserve"> godz. 1</w:t>
      </w:r>
      <w:r w:rsidR="005B18CF" w:rsidRPr="00946823">
        <w:rPr>
          <w:rFonts w:ascii="Arial Black" w:hAnsi="Arial Black"/>
          <w:b/>
          <w:bCs/>
          <w:color w:val="0070C0"/>
        </w:rPr>
        <w:t>5</w:t>
      </w:r>
      <w:r w:rsidR="00FA54C7" w:rsidRPr="00946823">
        <w:rPr>
          <w:rFonts w:ascii="Arial Black" w:hAnsi="Arial Black"/>
          <w:b/>
          <w:bCs/>
          <w:color w:val="0070C0"/>
        </w:rPr>
        <w:t>.00</w:t>
      </w:r>
    </w:p>
    <w:p w14:paraId="3F7159F2" w14:textId="7307E7BB" w:rsidR="00481579" w:rsidRPr="00946823" w:rsidRDefault="00FA54C7" w:rsidP="00FA54C7">
      <w:pPr>
        <w:pStyle w:val="Bezodstpw"/>
        <w:rPr>
          <w:rFonts w:ascii="Arial Black" w:hAnsi="Arial Black"/>
          <w:b/>
          <w:bCs/>
          <w:color w:val="0070C0"/>
          <w:u w:val="single"/>
        </w:rPr>
      </w:pPr>
      <w:r w:rsidRPr="00946823">
        <w:rPr>
          <w:rFonts w:ascii="Arial Black" w:hAnsi="Arial Black"/>
          <w:b/>
          <w:bCs/>
          <w:color w:val="0070C0"/>
        </w:rPr>
        <w:t xml:space="preserve">                    </w:t>
      </w:r>
      <w:r w:rsidR="00946823" w:rsidRPr="00946823">
        <w:rPr>
          <w:rFonts w:ascii="Arial Black" w:hAnsi="Arial Black"/>
          <w:b/>
          <w:bCs/>
          <w:color w:val="0070C0"/>
        </w:rPr>
        <w:t xml:space="preserve"> </w:t>
      </w:r>
      <w:r w:rsidR="00946823" w:rsidRPr="00946823">
        <w:rPr>
          <w:rFonts w:ascii="Arial Black" w:hAnsi="Arial Black"/>
          <w:b/>
          <w:bCs/>
          <w:color w:val="0070C0"/>
          <w:u w:val="single"/>
        </w:rPr>
        <w:t>w</w:t>
      </w:r>
      <w:r w:rsidRPr="00946823">
        <w:rPr>
          <w:rFonts w:ascii="Arial Black" w:hAnsi="Arial Black"/>
          <w:b/>
          <w:bCs/>
          <w:color w:val="0070C0"/>
          <w:u w:val="single"/>
        </w:rPr>
        <w:t xml:space="preserve">   sal</w:t>
      </w:r>
      <w:r w:rsidR="00946823" w:rsidRPr="00946823">
        <w:rPr>
          <w:rFonts w:ascii="Arial Black" w:hAnsi="Arial Black"/>
          <w:b/>
          <w:bCs/>
          <w:color w:val="0070C0"/>
          <w:u w:val="single"/>
        </w:rPr>
        <w:t>i</w:t>
      </w:r>
      <w:r w:rsidRPr="00946823">
        <w:rPr>
          <w:rFonts w:ascii="Arial Black" w:hAnsi="Arial Black"/>
          <w:b/>
          <w:bCs/>
          <w:color w:val="0070C0"/>
          <w:u w:val="single"/>
        </w:rPr>
        <w:t xml:space="preserve"> </w:t>
      </w:r>
      <w:r w:rsidR="0085315B" w:rsidRPr="00946823">
        <w:rPr>
          <w:rFonts w:ascii="Arial Black" w:hAnsi="Arial Black"/>
          <w:b/>
          <w:bCs/>
          <w:color w:val="0070C0"/>
          <w:u w:val="single"/>
        </w:rPr>
        <w:t>w Domu Ludowym w Siedlęcinie</w:t>
      </w:r>
    </w:p>
    <w:p w14:paraId="45AD03D3" w14:textId="08C55775" w:rsidR="00D37275" w:rsidRPr="00946823" w:rsidRDefault="00D37275" w:rsidP="000C15E3">
      <w:pPr>
        <w:rPr>
          <w:rFonts w:ascii="Arial Black" w:hAnsi="Arial Black"/>
          <w:sz w:val="22"/>
          <w:szCs w:val="22"/>
        </w:rPr>
      </w:pPr>
    </w:p>
    <w:p w14:paraId="1884874D" w14:textId="55C54706" w:rsidR="00D37275" w:rsidRPr="00946823" w:rsidRDefault="00D37275" w:rsidP="000C15E3">
      <w:pPr>
        <w:rPr>
          <w:rFonts w:ascii="Arial Black" w:hAnsi="Arial Black"/>
          <w:sz w:val="22"/>
          <w:szCs w:val="22"/>
        </w:rPr>
      </w:pPr>
      <w:r w:rsidRPr="00946823">
        <w:rPr>
          <w:rFonts w:ascii="Arial Black" w:hAnsi="Arial Black"/>
          <w:sz w:val="22"/>
          <w:szCs w:val="22"/>
        </w:rPr>
        <w:t xml:space="preserve">Podczas spotkania dowiesz się </w:t>
      </w:r>
      <w:r w:rsidR="00B67F41" w:rsidRPr="00946823">
        <w:rPr>
          <w:rFonts w:ascii="Arial Black" w:hAnsi="Arial Black"/>
          <w:sz w:val="22"/>
          <w:szCs w:val="22"/>
        </w:rPr>
        <w:t xml:space="preserve">więcej </w:t>
      </w:r>
      <w:r w:rsidRPr="00946823">
        <w:rPr>
          <w:rFonts w:ascii="Arial Black" w:hAnsi="Arial Black"/>
          <w:sz w:val="22"/>
          <w:szCs w:val="22"/>
        </w:rPr>
        <w:t>o:</w:t>
      </w:r>
    </w:p>
    <w:p w14:paraId="343741DD" w14:textId="77777777" w:rsidR="00684A41" w:rsidRPr="00946823" w:rsidRDefault="00684A41" w:rsidP="00B67F41">
      <w:pPr>
        <w:spacing w:line="276" w:lineRule="auto"/>
        <w:rPr>
          <w:rFonts w:ascii="Arial Black" w:hAnsi="Arial Black"/>
          <w:b/>
          <w:bCs/>
          <w:sz w:val="22"/>
          <w:szCs w:val="22"/>
        </w:rPr>
      </w:pPr>
    </w:p>
    <w:p w14:paraId="76C019F2" w14:textId="1AB1DB50" w:rsidR="00B67F41" w:rsidRPr="00946823" w:rsidRDefault="0051247D" w:rsidP="00B67F41">
      <w:pPr>
        <w:spacing w:line="276" w:lineRule="auto"/>
        <w:rPr>
          <w:rFonts w:ascii="Arial Black" w:hAnsi="Arial Black"/>
          <w:b/>
          <w:bCs/>
          <w:sz w:val="22"/>
          <w:szCs w:val="22"/>
        </w:rPr>
      </w:pPr>
      <w:r w:rsidRPr="00946823">
        <w:rPr>
          <w:rFonts w:ascii="Arial Black" w:hAnsi="Arial Black"/>
          <w:b/>
          <w:bCs/>
          <w:sz w:val="22"/>
          <w:szCs w:val="22"/>
        </w:rPr>
        <w:t>Pożyczce Rozwojowej</w:t>
      </w:r>
    </w:p>
    <w:p w14:paraId="3755220F" w14:textId="5AC1113A" w:rsidR="00585F3C" w:rsidRPr="00946823" w:rsidRDefault="00641CAA" w:rsidP="005E6AE7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o </w:t>
      </w:r>
      <w:r w:rsidR="00B67F41" w:rsidRPr="00946823">
        <w:rPr>
          <w:rFonts w:ascii="Arial Black" w:hAnsi="Arial Black" w:cstheme="minorHAnsi"/>
          <w:bCs/>
        </w:rPr>
        <w:t>finansowani</w:t>
      </w:r>
      <w:r w:rsidRPr="00946823">
        <w:rPr>
          <w:rFonts w:ascii="Arial Black" w:hAnsi="Arial Black" w:cstheme="minorHAnsi"/>
          <w:bCs/>
        </w:rPr>
        <w:t>u</w:t>
      </w:r>
      <w:r w:rsidR="00B67F41" w:rsidRPr="00946823">
        <w:rPr>
          <w:rFonts w:ascii="Arial Black" w:hAnsi="Arial Black" w:cstheme="minorHAnsi"/>
          <w:bCs/>
          <w:color w:val="0070C0"/>
        </w:rPr>
        <w:t xml:space="preserve"> </w:t>
      </w:r>
      <w:r w:rsidR="0084242C" w:rsidRPr="00946823">
        <w:rPr>
          <w:rFonts w:ascii="Arial Black" w:hAnsi="Arial Black" w:cstheme="minorHAnsi"/>
          <w:bCs/>
          <w:color w:val="0070C0"/>
        </w:rPr>
        <w:t xml:space="preserve">do </w:t>
      </w:r>
      <w:r w:rsidR="0051247D" w:rsidRPr="00946823">
        <w:rPr>
          <w:rFonts w:ascii="Arial Black" w:hAnsi="Arial Black" w:cstheme="minorHAnsi"/>
          <w:bCs/>
          <w:color w:val="0070C0"/>
        </w:rPr>
        <w:t>2</w:t>
      </w:r>
      <w:r w:rsidR="0084242C" w:rsidRPr="00946823">
        <w:rPr>
          <w:rFonts w:ascii="Arial Black" w:hAnsi="Arial Black" w:cstheme="minorHAnsi"/>
          <w:bCs/>
          <w:color w:val="0070C0"/>
        </w:rPr>
        <w:t xml:space="preserve"> mln zł</w:t>
      </w:r>
      <w:r w:rsidR="00585F3C" w:rsidRPr="00946823">
        <w:rPr>
          <w:rFonts w:ascii="Arial Black" w:hAnsi="Arial Black" w:cstheme="minorHAnsi"/>
          <w:bCs/>
          <w:color w:val="0070C0"/>
        </w:rPr>
        <w:t xml:space="preserve"> </w:t>
      </w:r>
    </w:p>
    <w:p w14:paraId="66CCD931" w14:textId="14ADD86F" w:rsidR="000D2A4E" w:rsidRPr="00946823" w:rsidRDefault="000D2A4E" w:rsidP="000D2A4E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</w:rPr>
      </w:pPr>
      <w:r w:rsidRPr="00946823">
        <w:rPr>
          <w:rFonts w:ascii="Arial Black" w:hAnsi="Arial Black" w:cstheme="minorHAnsi"/>
          <w:bCs/>
        </w:rPr>
        <w:t>dla sektora</w:t>
      </w:r>
      <w:r w:rsidRPr="00946823">
        <w:rPr>
          <w:rFonts w:ascii="Arial Black" w:hAnsi="Arial Black" w:cstheme="minorHAnsi"/>
          <w:b/>
        </w:rPr>
        <w:t xml:space="preserve"> </w:t>
      </w:r>
      <w:r w:rsidRPr="00946823">
        <w:rPr>
          <w:rFonts w:ascii="Arial Black" w:hAnsi="Arial Black" w:cstheme="minorHAnsi"/>
          <w:bCs/>
          <w:color w:val="0070C0"/>
        </w:rPr>
        <w:t>MŚP</w:t>
      </w:r>
      <w:r w:rsidR="006A45D2" w:rsidRPr="00946823">
        <w:rPr>
          <w:rFonts w:ascii="Arial Black" w:hAnsi="Arial Black" w:cstheme="minorHAnsi"/>
          <w:bCs/>
          <w:color w:val="0070C0"/>
        </w:rPr>
        <w:t xml:space="preserve"> </w:t>
      </w:r>
      <w:r w:rsidR="00165C1A" w:rsidRPr="00946823">
        <w:rPr>
          <w:rFonts w:ascii="Arial Black" w:hAnsi="Arial Black" w:cstheme="minorHAnsi"/>
          <w:bCs/>
          <w:color w:val="0070C0"/>
        </w:rPr>
        <w:t>oraz</w:t>
      </w:r>
      <w:r w:rsidRPr="00946823">
        <w:rPr>
          <w:rFonts w:ascii="Arial Black" w:hAnsi="Arial Black" w:cstheme="minorHAnsi"/>
          <w:bCs/>
          <w:color w:val="0070C0"/>
        </w:rPr>
        <w:t xml:space="preserve"> small </w:t>
      </w:r>
      <w:proofErr w:type="spellStart"/>
      <w:r w:rsidRPr="00946823">
        <w:rPr>
          <w:rFonts w:ascii="Arial Black" w:hAnsi="Arial Black" w:cstheme="minorHAnsi"/>
          <w:bCs/>
          <w:color w:val="0070C0"/>
        </w:rPr>
        <w:t>mid-caps</w:t>
      </w:r>
      <w:proofErr w:type="spellEnd"/>
      <w:r w:rsidRPr="00946823">
        <w:rPr>
          <w:rFonts w:ascii="Arial Black" w:hAnsi="Arial Black" w:cstheme="minorHAnsi"/>
          <w:bCs/>
          <w:color w:val="0070C0"/>
        </w:rPr>
        <w:t xml:space="preserve"> oraz </w:t>
      </w:r>
      <w:proofErr w:type="spellStart"/>
      <w:r w:rsidRPr="00946823">
        <w:rPr>
          <w:rFonts w:ascii="Arial Black" w:hAnsi="Arial Black" w:cstheme="minorHAnsi"/>
          <w:bCs/>
          <w:color w:val="0070C0"/>
        </w:rPr>
        <w:t>mid-caps</w:t>
      </w:r>
      <w:proofErr w:type="spellEnd"/>
    </w:p>
    <w:p w14:paraId="08B4FF67" w14:textId="49F3DB3B" w:rsidR="00B67F41" w:rsidRPr="00946823" w:rsidRDefault="00641CAA" w:rsidP="00B67F4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z </w:t>
      </w:r>
      <w:r w:rsidR="00B67F41" w:rsidRPr="00946823">
        <w:rPr>
          <w:rFonts w:ascii="Arial Black" w:hAnsi="Arial Black" w:cstheme="minorHAnsi"/>
          <w:bCs/>
        </w:rPr>
        <w:t>oprocentowanie</w:t>
      </w:r>
      <w:r w:rsidRPr="00946823">
        <w:rPr>
          <w:rFonts w:ascii="Arial Black" w:hAnsi="Arial Black" w:cstheme="minorHAnsi"/>
          <w:bCs/>
        </w:rPr>
        <w:t>m</w:t>
      </w:r>
      <w:r w:rsidR="00B67F41" w:rsidRPr="00946823">
        <w:rPr>
          <w:rFonts w:ascii="Arial Black" w:hAnsi="Arial Black" w:cstheme="minorHAnsi"/>
          <w:bCs/>
        </w:rPr>
        <w:t xml:space="preserve"> stał</w:t>
      </w:r>
      <w:r w:rsidRPr="00946823">
        <w:rPr>
          <w:rFonts w:ascii="Arial Black" w:hAnsi="Arial Black" w:cstheme="minorHAnsi"/>
          <w:bCs/>
        </w:rPr>
        <w:t>ym</w:t>
      </w:r>
      <w:r w:rsidR="00B67F41" w:rsidRPr="00946823">
        <w:rPr>
          <w:rFonts w:ascii="Arial Black" w:hAnsi="Arial Black" w:cstheme="minorHAnsi"/>
          <w:bCs/>
        </w:rPr>
        <w:t xml:space="preserve"> </w:t>
      </w:r>
      <w:r w:rsidR="005E6AE7" w:rsidRPr="00946823">
        <w:rPr>
          <w:rFonts w:ascii="Arial Black" w:hAnsi="Arial Black" w:cstheme="minorHAnsi"/>
          <w:bCs/>
          <w:color w:val="2E74B5" w:themeColor="accent1" w:themeShade="BF"/>
        </w:rPr>
        <w:t xml:space="preserve">od </w:t>
      </w:r>
      <w:r w:rsidR="0051247D" w:rsidRPr="00946823">
        <w:rPr>
          <w:rFonts w:ascii="Arial Black" w:hAnsi="Arial Black" w:cstheme="minorHAnsi"/>
          <w:bCs/>
          <w:color w:val="2E74B5" w:themeColor="accent1" w:themeShade="BF"/>
        </w:rPr>
        <w:t>1,5</w:t>
      </w:r>
      <w:r w:rsidR="0084242C" w:rsidRPr="00946823">
        <w:rPr>
          <w:rFonts w:ascii="Arial Black" w:hAnsi="Arial Black" w:cstheme="minorHAnsi"/>
          <w:bCs/>
          <w:color w:val="2E74B5" w:themeColor="accent1" w:themeShade="BF"/>
        </w:rPr>
        <w:t>% w skali roku</w:t>
      </w:r>
    </w:p>
    <w:p w14:paraId="22B6D4F5" w14:textId="3E1CB7F4" w:rsidR="00B67F41" w:rsidRPr="00946823" w:rsidRDefault="00641CAA" w:rsidP="00B67F4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z </w:t>
      </w:r>
      <w:r w:rsidR="00B67F41" w:rsidRPr="00946823">
        <w:rPr>
          <w:rFonts w:ascii="Arial Black" w:hAnsi="Arial Black" w:cstheme="minorHAnsi"/>
          <w:bCs/>
        </w:rPr>
        <w:t>okres</w:t>
      </w:r>
      <w:r w:rsidRPr="00946823">
        <w:rPr>
          <w:rFonts w:ascii="Arial Black" w:hAnsi="Arial Black" w:cstheme="minorHAnsi"/>
          <w:bCs/>
        </w:rPr>
        <w:t>em</w:t>
      </w:r>
      <w:r w:rsidR="00B67F41" w:rsidRPr="00946823">
        <w:rPr>
          <w:rFonts w:ascii="Arial Black" w:hAnsi="Arial Black" w:cstheme="minorHAnsi"/>
          <w:bCs/>
        </w:rPr>
        <w:t xml:space="preserve"> spłaty </w:t>
      </w:r>
      <w:r w:rsidR="0084242C" w:rsidRPr="00946823">
        <w:rPr>
          <w:rFonts w:ascii="Arial Black" w:hAnsi="Arial Black" w:cstheme="minorHAnsi"/>
          <w:bCs/>
          <w:color w:val="2E74B5" w:themeColor="accent1" w:themeShade="BF"/>
        </w:rPr>
        <w:t xml:space="preserve">do </w:t>
      </w:r>
      <w:r w:rsidR="0051247D" w:rsidRPr="00946823">
        <w:rPr>
          <w:rFonts w:ascii="Arial Black" w:hAnsi="Arial Black" w:cstheme="minorHAnsi"/>
          <w:bCs/>
          <w:color w:val="2E74B5" w:themeColor="accent1" w:themeShade="BF"/>
        </w:rPr>
        <w:t>7</w:t>
      </w:r>
      <w:r w:rsidR="0084242C" w:rsidRPr="00946823">
        <w:rPr>
          <w:rFonts w:ascii="Arial Black" w:hAnsi="Arial Black" w:cstheme="minorHAnsi"/>
          <w:bCs/>
          <w:color w:val="2E74B5" w:themeColor="accent1" w:themeShade="BF"/>
        </w:rPr>
        <w:t xml:space="preserve"> lat</w:t>
      </w:r>
    </w:p>
    <w:p w14:paraId="5B1479DE" w14:textId="6EC9ED1F" w:rsidR="00B67F41" w:rsidRPr="00946823" w:rsidRDefault="00641CAA" w:rsidP="00B67F4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2E74B5" w:themeColor="accent1" w:themeShade="BF"/>
        </w:rPr>
      </w:pPr>
      <w:r w:rsidRPr="00946823">
        <w:rPr>
          <w:rFonts w:ascii="Arial Black" w:hAnsi="Arial Black" w:cstheme="minorHAnsi"/>
          <w:bCs/>
        </w:rPr>
        <w:t xml:space="preserve">z </w:t>
      </w:r>
      <w:r w:rsidR="00B67F41" w:rsidRPr="00946823">
        <w:rPr>
          <w:rFonts w:ascii="Arial Black" w:hAnsi="Arial Black" w:cstheme="minorHAnsi"/>
          <w:bCs/>
        </w:rPr>
        <w:t>karencj</w:t>
      </w:r>
      <w:r w:rsidRPr="00946823">
        <w:rPr>
          <w:rFonts w:ascii="Arial Black" w:hAnsi="Arial Black" w:cstheme="minorHAnsi"/>
          <w:bCs/>
        </w:rPr>
        <w:t>ą</w:t>
      </w:r>
      <w:r w:rsidR="00B67F41" w:rsidRPr="00946823">
        <w:rPr>
          <w:rFonts w:ascii="Arial Black" w:hAnsi="Arial Black" w:cstheme="minorHAnsi"/>
          <w:bCs/>
        </w:rPr>
        <w:t xml:space="preserve"> w spłacie </w:t>
      </w:r>
      <w:r w:rsidR="0084242C" w:rsidRPr="00946823">
        <w:rPr>
          <w:rFonts w:ascii="Arial Black" w:hAnsi="Arial Black" w:cstheme="minorHAnsi"/>
          <w:bCs/>
          <w:color w:val="2E74B5" w:themeColor="accent1" w:themeShade="BF"/>
        </w:rPr>
        <w:t>do 12 miesięcy</w:t>
      </w:r>
    </w:p>
    <w:p w14:paraId="0466006C" w14:textId="77777777" w:rsidR="0051247D" w:rsidRPr="00946823" w:rsidRDefault="0051247D" w:rsidP="00641CAA">
      <w:pPr>
        <w:rPr>
          <w:rFonts w:ascii="Arial Black" w:hAnsi="Arial Black" w:cstheme="minorHAnsi"/>
          <w:b/>
          <w:sz w:val="22"/>
          <w:szCs w:val="22"/>
        </w:rPr>
      </w:pPr>
    </w:p>
    <w:p w14:paraId="12C7E050" w14:textId="75B94286" w:rsidR="0051247D" w:rsidRPr="00946823" w:rsidRDefault="0051247D" w:rsidP="0051247D">
      <w:pPr>
        <w:spacing w:line="276" w:lineRule="auto"/>
        <w:rPr>
          <w:rFonts w:ascii="Arial Black" w:hAnsi="Arial Black"/>
          <w:b/>
          <w:bCs/>
          <w:sz w:val="22"/>
          <w:szCs w:val="22"/>
        </w:rPr>
      </w:pPr>
      <w:r w:rsidRPr="00946823">
        <w:rPr>
          <w:rFonts w:ascii="Arial Black" w:hAnsi="Arial Black"/>
          <w:b/>
          <w:bCs/>
          <w:sz w:val="22"/>
          <w:szCs w:val="22"/>
        </w:rPr>
        <w:t xml:space="preserve">Pożyczce </w:t>
      </w:r>
      <w:r w:rsidR="00B35CD1" w:rsidRPr="00946823">
        <w:rPr>
          <w:rFonts w:ascii="Arial Black" w:hAnsi="Arial Black"/>
          <w:b/>
          <w:bCs/>
          <w:sz w:val="22"/>
          <w:szCs w:val="22"/>
        </w:rPr>
        <w:t>OZE dla przedsiębiorstw</w:t>
      </w:r>
    </w:p>
    <w:p w14:paraId="18F521ED" w14:textId="4E0F8BD1" w:rsidR="0051247D" w:rsidRPr="00946823" w:rsidRDefault="0051247D" w:rsidP="0051247D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>o finansowaniu</w:t>
      </w:r>
      <w:r w:rsidRPr="00946823">
        <w:rPr>
          <w:rFonts w:ascii="Arial Black" w:hAnsi="Arial Black" w:cstheme="minorHAnsi"/>
          <w:bCs/>
          <w:color w:val="0070C0"/>
        </w:rPr>
        <w:t xml:space="preserve"> do </w:t>
      </w:r>
      <w:r w:rsidR="00B35CD1" w:rsidRPr="00946823">
        <w:rPr>
          <w:rFonts w:ascii="Arial Black" w:hAnsi="Arial Black" w:cstheme="minorHAnsi"/>
          <w:bCs/>
          <w:color w:val="0070C0"/>
        </w:rPr>
        <w:t>8</w:t>
      </w:r>
      <w:r w:rsidRPr="00946823">
        <w:rPr>
          <w:rFonts w:ascii="Arial Black" w:hAnsi="Arial Black" w:cstheme="minorHAnsi"/>
          <w:bCs/>
          <w:color w:val="0070C0"/>
        </w:rPr>
        <w:t xml:space="preserve"> mln zł </w:t>
      </w:r>
    </w:p>
    <w:p w14:paraId="0F2331CE" w14:textId="1CAC6088" w:rsidR="0051247D" w:rsidRPr="00946823" w:rsidRDefault="0051247D" w:rsidP="0051247D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</w:rPr>
      </w:pPr>
      <w:r w:rsidRPr="00946823">
        <w:rPr>
          <w:rFonts w:ascii="Arial Black" w:hAnsi="Arial Black" w:cstheme="minorHAnsi"/>
          <w:bCs/>
        </w:rPr>
        <w:t>dla sektora</w:t>
      </w:r>
      <w:r w:rsidRPr="00946823">
        <w:rPr>
          <w:rFonts w:ascii="Arial Black" w:hAnsi="Arial Black" w:cstheme="minorHAnsi"/>
          <w:b/>
        </w:rPr>
        <w:t xml:space="preserve"> </w:t>
      </w:r>
      <w:r w:rsidRPr="00946823">
        <w:rPr>
          <w:rFonts w:ascii="Arial Black" w:hAnsi="Arial Black" w:cstheme="minorHAnsi"/>
          <w:bCs/>
          <w:color w:val="0070C0"/>
        </w:rPr>
        <w:t>MŚP</w:t>
      </w:r>
      <w:r w:rsidR="006A45D2" w:rsidRPr="00946823">
        <w:rPr>
          <w:rFonts w:ascii="Arial Black" w:hAnsi="Arial Black" w:cstheme="minorHAnsi"/>
          <w:bCs/>
          <w:color w:val="0070C0"/>
        </w:rPr>
        <w:t xml:space="preserve"> </w:t>
      </w:r>
      <w:r w:rsidRPr="00946823">
        <w:rPr>
          <w:rFonts w:ascii="Arial Black" w:hAnsi="Arial Black" w:cstheme="minorHAnsi"/>
          <w:bCs/>
          <w:color w:val="0070C0"/>
        </w:rPr>
        <w:t xml:space="preserve">oraz  </w:t>
      </w:r>
      <w:r w:rsidR="00B35CD1" w:rsidRPr="00946823">
        <w:rPr>
          <w:rFonts w:ascii="Arial Black" w:hAnsi="Arial Black" w:cstheme="minorHAnsi"/>
          <w:bCs/>
          <w:color w:val="0070C0"/>
        </w:rPr>
        <w:t>duże</w:t>
      </w:r>
    </w:p>
    <w:p w14:paraId="543A61DC" w14:textId="2879847F" w:rsidR="0051247D" w:rsidRPr="00946823" w:rsidRDefault="0051247D" w:rsidP="0051247D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z oprocentowaniem stałym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od 1</w:t>
      </w:r>
      <w:r w:rsidR="00B35CD1" w:rsidRPr="00946823">
        <w:rPr>
          <w:rFonts w:ascii="Arial Black" w:hAnsi="Arial Black" w:cstheme="minorHAnsi"/>
          <w:bCs/>
          <w:color w:val="2E74B5" w:themeColor="accent1" w:themeShade="BF"/>
        </w:rPr>
        <w:t>%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 xml:space="preserve"> w skali roku</w:t>
      </w:r>
    </w:p>
    <w:p w14:paraId="5EC90D56" w14:textId="16923E42" w:rsidR="0051247D" w:rsidRPr="00946823" w:rsidRDefault="0051247D" w:rsidP="0051247D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z okresem spłaty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 xml:space="preserve">do </w:t>
      </w:r>
      <w:r w:rsidR="00B35CD1" w:rsidRPr="00946823">
        <w:rPr>
          <w:rFonts w:ascii="Arial Black" w:hAnsi="Arial Black" w:cstheme="minorHAnsi"/>
          <w:bCs/>
          <w:color w:val="2E74B5" w:themeColor="accent1" w:themeShade="BF"/>
        </w:rPr>
        <w:t>12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 xml:space="preserve"> lat</w:t>
      </w:r>
    </w:p>
    <w:p w14:paraId="621182F8" w14:textId="3058603B" w:rsidR="0051247D" w:rsidRPr="00946823" w:rsidRDefault="0051247D" w:rsidP="0051247D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2E74B5" w:themeColor="accent1" w:themeShade="BF"/>
        </w:rPr>
      </w:pPr>
      <w:r w:rsidRPr="00946823">
        <w:rPr>
          <w:rFonts w:ascii="Arial Black" w:hAnsi="Arial Black" w:cstheme="minorHAnsi"/>
          <w:bCs/>
        </w:rPr>
        <w:t xml:space="preserve">z karencją w spłacie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do</w:t>
      </w:r>
      <w:r w:rsidR="00B35CD1" w:rsidRPr="00946823">
        <w:rPr>
          <w:rFonts w:ascii="Arial Black" w:hAnsi="Arial Black" w:cstheme="minorHAnsi"/>
          <w:bCs/>
          <w:color w:val="2E74B5" w:themeColor="accent1" w:themeShade="BF"/>
        </w:rPr>
        <w:t xml:space="preserve">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12 miesięcy</w:t>
      </w:r>
    </w:p>
    <w:p w14:paraId="17995D61" w14:textId="45854BC9" w:rsidR="00B35CD1" w:rsidRPr="00946823" w:rsidRDefault="00B35CD1" w:rsidP="0051247D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2E74B5" w:themeColor="accent1" w:themeShade="BF"/>
        </w:rPr>
      </w:pPr>
      <w:r w:rsidRPr="00946823">
        <w:rPr>
          <w:rFonts w:ascii="Arial Black" w:hAnsi="Arial Black" w:cstheme="minorHAnsi"/>
          <w:bCs/>
        </w:rPr>
        <w:t xml:space="preserve">możliwość umorzenia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 xml:space="preserve">do 30% wartości pożyczki </w:t>
      </w:r>
    </w:p>
    <w:p w14:paraId="5A383762" w14:textId="77777777" w:rsidR="0051247D" w:rsidRPr="00946823" w:rsidRDefault="0051247D" w:rsidP="00641CAA">
      <w:pPr>
        <w:rPr>
          <w:rFonts w:ascii="Arial Black" w:hAnsi="Arial Black" w:cstheme="minorHAnsi"/>
          <w:b/>
          <w:sz w:val="22"/>
          <w:szCs w:val="22"/>
        </w:rPr>
      </w:pPr>
    </w:p>
    <w:p w14:paraId="60F8BCEA" w14:textId="08EE6037" w:rsidR="00B35CD1" w:rsidRPr="00946823" w:rsidRDefault="00B35CD1" w:rsidP="00B35CD1">
      <w:pPr>
        <w:spacing w:line="276" w:lineRule="auto"/>
        <w:rPr>
          <w:rFonts w:ascii="Arial Black" w:hAnsi="Arial Black"/>
          <w:b/>
          <w:bCs/>
          <w:sz w:val="22"/>
          <w:szCs w:val="22"/>
        </w:rPr>
      </w:pPr>
      <w:proofErr w:type="spellStart"/>
      <w:r w:rsidRPr="00946823">
        <w:rPr>
          <w:rFonts w:ascii="Arial Black" w:hAnsi="Arial Black"/>
          <w:b/>
          <w:bCs/>
          <w:sz w:val="22"/>
          <w:szCs w:val="22"/>
        </w:rPr>
        <w:t>Ekopożyc</w:t>
      </w:r>
      <w:r w:rsidR="00CA3395" w:rsidRPr="00946823">
        <w:rPr>
          <w:rFonts w:ascii="Arial Black" w:hAnsi="Arial Black"/>
          <w:b/>
          <w:bCs/>
          <w:sz w:val="22"/>
          <w:szCs w:val="22"/>
        </w:rPr>
        <w:t>zce</w:t>
      </w:r>
      <w:proofErr w:type="spellEnd"/>
      <w:r w:rsidRPr="00946823">
        <w:rPr>
          <w:rFonts w:ascii="Arial Black" w:hAnsi="Arial Black"/>
          <w:b/>
          <w:bCs/>
          <w:sz w:val="22"/>
          <w:szCs w:val="22"/>
        </w:rPr>
        <w:t xml:space="preserve"> dla przedsiębiorstw</w:t>
      </w:r>
    </w:p>
    <w:p w14:paraId="4174363F" w14:textId="7E980C05" w:rsidR="00B35CD1" w:rsidRPr="00946823" w:rsidRDefault="00B35CD1" w:rsidP="00B35CD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>o finansowaniu</w:t>
      </w:r>
      <w:r w:rsidRPr="00946823">
        <w:rPr>
          <w:rFonts w:ascii="Arial Black" w:hAnsi="Arial Black" w:cstheme="minorHAnsi"/>
          <w:bCs/>
          <w:color w:val="0070C0"/>
        </w:rPr>
        <w:t xml:space="preserve"> do 5 mln zł </w:t>
      </w:r>
    </w:p>
    <w:p w14:paraId="2251F58A" w14:textId="6C64F866" w:rsidR="00B35CD1" w:rsidRPr="00946823" w:rsidRDefault="00B35CD1" w:rsidP="00B35CD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</w:rPr>
      </w:pPr>
      <w:r w:rsidRPr="00946823">
        <w:rPr>
          <w:rFonts w:ascii="Arial Black" w:hAnsi="Arial Black" w:cstheme="minorHAnsi"/>
          <w:bCs/>
        </w:rPr>
        <w:t>dla sektora</w:t>
      </w:r>
      <w:r w:rsidRPr="00946823">
        <w:rPr>
          <w:rFonts w:ascii="Arial Black" w:hAnsi="Arial Black" w:cstheme="minorHAnsi"/>
          <w:b/>
        </w:rPr>
        <w:t xml:space="preserve"> </w:t>
      </w:r>
      <w:r w:rsidRPr="00946823">
        <w:rPr>
          <w:rFonts w:ascii="Arial Black" w:hAnsi="Arial Black" w:cstheme="minorHAnsi"/>
          <w:bCs/>
          <w:color w:val="0070C0"/>
        </w:rPr>
        <w:t>mikro i małe przedsiębiorstwa</w:t>
      </w:r>
    </w:p>
    <w:p w14:paraId="3D458321" w14:textId="77777777" w:rsidR="00B35CD1" w:rsidRPr="00946823" w:rsidRDefault="00B35CD1" w:rsidP="00B35CD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z oprocentowaniem stałym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od 1% w skali roku</w:t>
      </w:r>
    </w:p>
    <w:p w14:paraId="2EC45438" w14:textId="12906BBD" w:rsidR="00B35CD1" w:rsidRPr="00946823" w:rsidRDefault="00B35CD1" w:rsidP="00B35CD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0070C0"/>
        </w:rPr>
      </w:pPr>
      <w:r w:rsidRPr="00946823">
        <w:rPr>
          <w:rFonts w:ascii="Arial Black" w:hAnsi="Arial Black" w:cstheme="minorHAnsi"/>
          <w:bCs/>
        </w:rPr>
        <w:t xml:space="preserve">z okresem spłaty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do 15 lat</w:t>
      </w:r>
    </w:p>
    <w:p w14:paraId="3CDFA9E8" w14:textId="77777777" w:rsidR="00B35CD1" w:rsidRPr="00946823" w:rsidRDefault="00B35CD1" w:rsidP="00B35CD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2E74B5" w:themeColor="accent1" w:themeShade="BF"/>
        </w:rPr>
      </w:pPr>
      <w:r w:rsidRPr="00946823">
        <w:rPr>
          <w:rFonts w:ascii="Arial Black" w:hAnsi="Arial Black" w:cstheme="minorHAnsi"/>
          <w:bCs/>
        </w:rPr>
        <w:t xml:space="preserve">z karencją w spłacie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do 12 miesięcy</w:t>
      </w:r>
    </w:p>
    <w:p w14:paraId="1A255A58" w14:textId="5DF1D5E2" w:rsidR="00B35CD1" w:rsidRPr="00946823" w:rsidRDefault="00B35CD1" w:rsidP="00B35CD1">
      <w:pPr>
        <w:pStyle w:val="Bezodstpw"/>
        <w:numPr>
          <w:ilvl w:val="0"/>
          <w:numId w:val="2"/>
        </w:numPr>
        <w:jc w:val="both"/>
        <w:rPr>
          <w:rFonts w:ascii="Arial Black" w:hAnsi="Arial Black" w:cstheme="minorHAnsi"/>
          <w:bCs/>
          <w:color w:val="2E74B5" w:themeColor="accent1" w:themeShade="BF"/>
        </w:rPr>
      </w:pPr>
      <w:r w:rsidRPr="00946823">
        <w:rPr>
          <w:rFonts w:ascii="Arial Black" w:hAnsi="Arial Black" w:cstheme="minorHAnsi"/>
          <w:bCs/>
        </w:rPr>
        <w:t xml:space="preserve">możliwość umorzenia </w:t>
      </w:r>
      <w:r w:rsidRPr="00946823">
        <w:rPr>
          <w:rFonts w:ascii="Arial Black" w:hAnsi="Arial Black" w:cstheme="minorHAnsi"/>
          <w:bCs/>
          <w:color w:val="2E74B5" w:themeColor="accent1" w:themeShade="BF"/>
        </w:rPr>
        <w:t>do 20% wartości pożyczki</w:t>
      </w:r>
    </w:p>
    <w:p w14:paraId="62D85508" w14:textId="77777777" w:rsidR="0051247D" w:rsidRPr="00946823" w:rsidRDefault="0051247D" w:rsidP="00641CAA">
      <w:pPr>
        <w:rPr>
          <w:rFonts w:ascii="Arial Black" w:hAnsi="Arial Black" w:cstheme="minorHAnsi"/>
          <w:b/>
          <w:sz w:val="22"/>
          <w:szCs w:val="22"/>
          <w:u w:val="single"/>
        </w:rPr>
      </w:pPr>
    </w:p>
    <w:p w14:paraId="2BCDA4CB" w14:textId="06576C09" w:rsidR="00641CAA" w:rsidRPr="00946823" w:rsidRDefault="00641CAA" w:rsidP="00641CAA">
      <w:pPr>
        <w:rPr>
          <w:rFonts w:ascii="Arial Black" w:hAnsi="Arial Black" w:cstheme="minorHAnsi"/>
          <w:b/>
          <w:sz w:val="22"/>
          <w:szCs w:val="22"/>
          <w:u w:val="single"/>
        </w:rPr>
      </w:pPr>
      <w:r w:rsidRPr="00946823">
        <w:rPr>
          <w:rFonts w:ascii="Arial Black" w:hAnsi="Arial Black" w:cstheme="minorHAnsi"/>
          <w:b/>
          <w:sz w:val="22"/>
          <w:szCs w:val="22"/>
          <w:u w:val="single"/>
        </w:rPr>
        <w:t>Dlaczego warto?</w:t>
      </w:r>
    </w:p>
    <w:p w14:paraId="0769E938" w14:textId="0A990450" w:rsidR="00111648" w:rsidRPr="00946823" w:rsidRDefault="00111648" w:rsidP="00641CAA">
      <w:pPr>
        <w:pStyle w:val="Akapitzlist"/>
        <w:numPr>
          <w:ilvl w:val="0"/>
          <w:numId w:val="3"/>
        </w:numPr>
        <w:rPr>
          <w:rFonts w:ascii="Arial Black" w:hAnsi="Arial Black"/>
        </w:rPr>
      </w:pPr>
      <w:r w:rsidRPr="00946823">
        <w:rPr>
          <w:rFonts w:ascii="Arial Black" w:hAnsi="Arial Black"/>
        </w:rPr>
        <w:t>Brak wymaganego wkładu własnego</w:t>
      </w:r>
      <w:r w:rsidR="009E03BD" w:rsidRPr="00946823">
        <w:rPr>
          <w:rFonts w:ascii="Arial Black" w:hAnsi="Arial Black"/>
        </w:rPr>
        <w:t>;</w:t>
      </w:r>
    </w:p>
    <w:p w14:paraId="3467F27D" w14:textId="77777777" w:rsidR="00C51516" w:rsidRPr="00946823" w:rsidRDefault="00111648" w:rsidP="00641CAA">
      <w:pPr>
        <w:pStyle w:val="Akapitzlist"/>
        <w:numPr>
          <w:ilvl w:val="0"/>
          <w:numId w:val="3"/>
        </w:numPr>
        <w:rPr>
          <w:rFonts w:ascii="Arial Black" w:hAnsi="Arial Black"/>
        </w:rPr>
      </w:pPr>
      <w:r w:rsidRPr="00946823">
        <w:rPr>
          <w:rFonts w:ascii="Arial Black" w:hAnsi="Arial Black"/>
        </w:rPr>
        <w:t>Stałe, atrakcyjne oprocentowanie</w:t>
      </w:r>
      <w:r w:rsidR="009E03BD" w:rsidRPr="00946823">
        <w:rPr>
          <w:rFonts w:ascii="Arial Black" w:hAnsi="Arial Black"/>
        </w:rPr>
        <w:t>;</w:t>
      </w:r>
      <w:r w:rsidRPr="00946823">
        <w:rPr>
          <w:rFonts w:ascii="Arial Black" w:hAnsi="Arial Black"/>
        </w:rPr>
        <w:t xml:space="preserve"> </w:t>
      </w:r>
    </w:p>
    <w:p w14:paraId="5312B1BE" w14:textId="10B3E13F" w:rsidR="00641CAA" w:rsidRPr="00946823" w:rsidRDefault="00C51516" w:rsidP="00641CAA">
      <w:pPr>
        <w:pStyle w:val="Akapitzlist"/>
        <w:numPr>
          <w:ilvl w:val="0"/>
          <w:numId w:val="3"/>
        </w:numPr>
        <w:rPr>
          <w:rFonts w:ascii="Arial Black" w:hAnsi="Arial Black"/>
        </w:rPr>
      </w:pPr>
      <w:r w:rsidRPr="00946823">
        <w:rPr>
          <w:rFonts w:ascii="Arial Black" w:hAnsi="Arial Black"/>
        </w:rPr>
        <w:t>Preferencje w finansowaniu;</w:t>
      </w:r>
    </w:p>
    <w:p w14:paraId="17FF8CEF" w14:textId="1634B212" w:rsidR="000D2A4E" w:rsidRPr="00946823" w:rsidRDefault="000D2A4E" w:rsidP="00641CAA">
      <w:pPr>
        <w:pStyle w:val="Akapitzlist"/>
        <w:numPr>
          <w:ilvl w:val="0"/>
          <w:numId w:val="3"/>
        </w:numPr>
        <w:rPr>
          <w:rFonts w:ascii="Arial Black" w:hAnsi="Arial Black"/>
        </w:rPr>
      </w:pPr>
      <w:r w:rsidRPr="00946823">
        <w:rPr>
          <w:rFonts w:ascii="Arial Black" w:hAnsi="Arial Black"/>
        </w:rPr>
        <w:t>Krótki okres uruchamiania środków;</w:t>
      </w:r>
    </w:p>
    <w:p w14:paraId="500A9B1E" w14:textId="1B3421F6" w:rsidR="00684A41" w:rsidRPr="00B4685E" w:rsidRDefault="009E03BD" w:rsidP="00684A41">
      <w:pPr>
        <w:pStyle w:val="Akapitzlist"/>
        <w:numPr>
          <w:ilvl w:val="0"/>
          <w:numId w:val="3"/>
        </w:numPr>
        <w:rPr>
          <w:rFonts w:ascii="Arial Black" w:hAnsi="Arial Black"/>
        </w:rPr>
      </w:pPr>
      <w:r w:rsidRPr="00946823">
        <w:rPr>
          <w:rFonts w:ascii="Arial Black" w:hAnsi="Arial Black"/>
        </w:rPr>
        <w:t>Uproszczone procedury</w:t>
      </w:r>
    </w:p>
    <w:p w14:paraId="54125D4C" w14:textId="77777777" w:rsidR="00684A41" w:rsidRPr="00684A41" w:rsidRDefault="00684A41" w:rsidP="00684A41"/>
    <w:p w14:paraId="03725466" w14:textId="77777777" w:rsidR="00684A41" w:rsidRPr="00684A41" w:rsidRDefault="00684A41" w:rsidP="00684A41"/>
    <w:p w14:paraId="61E0D114" w14:textId="77777777" w:rsidR="00684A41" w:rsidRPr="00684A41" w:rsidRDefault="00684A41" w:rsidP="00684A41"/>
    <w:p w14:paraId="12154F38" w14:textId="568CC81F" w:rsidR="00684A41" w:rsidRPr="00684A41" w:rsidRDefault="00684A41" w:rsidP="00684A41">
      <w:pPr>
        <w:tabs>
          <w:tab w:val="left" w:pos="3052"/>
        </w:tabs>
      </w:pPr>
      <w:r>
        <w:tab/>
      </w:r>
    </w:p>
    <w:sectPr w:rsidR="00684A41" w:rsidRPr="00684A41" w:rsidSect="00684A41">
      <w:headerReference w:type="default" r:id="rId11"/>
      <w:footerReference w:type="default" r:id="rId12"/>
      <w:pgSz w:w="11906" w:h="16838"/>
      <w:pgMar w:top="851" w:right="849" w:bottom="1418" w:left="156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D372" w14:textId="77777777" w:rsidR="000C6CFF" w:rsidRDefault="000C6CFF" w:rsidP="00B801FC">
      <w:r>
        <w:separator/>
      </w:r>
    </w:p>
  </w:endnote>
  <w:endnote w:type="continuationSeparator" w:id="0">
    <w:p w14:paraId="7B76846E" w14:textId="77777777" w:rsidR="000C6CFF" w:rsidRDefault="000C6CFF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C31C" w14:textId="0D19B459" w:rsidR="00B801FC" w:rsidRDefault="007C790E" w:rsidP="00153FD4">
    <w:pPr>
      <w:pStyle w:val="Stopka"/>
    </w:pPr>
    <w:r>
      <w:rPr>
        <w:noProof/>
      </w:rPr>
      <w:drawing>
        <wp:inline distT="0" distB="0" distL="0" distR="0" wp14:anchorId="2E286199" wp14:editId="43D74EF1">
          <wp:extent cx="6030595" cy="636905"/>
          <wp:effectExtent l="0" t="0" r="8255" b="0"/>
          <wp:docPr id="1619367425" name="Obraz 1619367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DAD41" w14:textId="77777777" w:rsidR="00153FD4" w:rsidRPr="00330F2D" w:rsidRDefault="00153FD4" w:rsidP="00153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C0A0" w14:textId="77777777" w:rsidR="000C6CFF" w:rsidRDefault="000C6CFF" w:rsidP="00B801FC">
      <w:r>
        <w:separator/>
      </w:r>
    </w:p>
  </w:footnote>
  <w:footnote w:type="continuationSeparator" w:id="0">
    <w:p w14:paraId="732CBEFC" w14:textId="77777777" w:rsidR="000C6CFF" w:rsidRDefault="000C6CFF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C318" w14:textId="3474417C" w:rsidR="00B801FC" w:rsidRDefault="00080474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6B010A16" wp14:editId="5620F35E">
          <wp:extent cx="692576" cy="504749"/>
          <wp:effectExtent l="0" t="0" r="0" b="0"/>
          <wp:docPr id="80982868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84321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700" cy="51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61465">
    <w:abstractNumId w:val="2"/>
  </w:num>
  <w:num w:numId="2" w16cid:durableId="16394907">
    <w:abstractNumId w:val="0"/>
  </w:num>
  <w:num w:numId="3" w16cid:durableId="176384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C"/>
    <w:rsid w:val="00013B89"/>
    <w:rsid w:val="000226C9"/>
    <w:rsid w:val="00022C63"/>
    <w:rsid w:val="00031EE2"/>
    <w:rsid w:val="00036CE3"/>
    <w:rsid w:val="00075C16"/>
    <w:rsid w:val="00080474"/>
    <w:rsid w:val="00091911"/>
    <w:rsid w:val="000C15E3"/>
    <w:rsid w:val="000C69E7"/>
    <w:rsid w:val="000C6CFF"/>
    <w:rsid w:val="000D00F7"/>
    <w:rsid w:val="000D1D95"/>
    <w:rsid w:val="000D2A4E"/>
    <w:rsid w:val="000E2D87"/>
    <w:rsid w:val="000E34FB"/>
    <w:rsid w:val="000E74FC"/>
    <w:rsid w:val="00111648"/>
    <w:rsid w:val="00111FD4"/>
    <w:rsid w:val="00120266"/>
    <w:rsid w:val="00127B13"/>
    <w:rsid w:val="00153FD4"/>
    <w:rsid w:val="00165C1A"/>
    <w:rsid w:val="00175F0B"/>
    <w:rsid w:val="00186652"/>
    <w:rsid w:val="00194D8F"/>
    <w:rsid w:val="001A30FD"/>
    <w:rsid w:val="001B57C0"/>
    <w:rsid w:val="001C6061"/>
    <w:rsid w:val="001C66FA"/>
    <w:rsid w:val="001D711D"/>
    <w:rsid w:val="00203C5C"/>
    <w:rsid w:val="00206DEC"/>
    <w:rsid w:val="00223187"/>
    <w:rsid w:val="002253A7"/>
    <w:rsid w:val="00232B9B"/>
    <w:rsid w:val="00244D6C"/>
    <w:rsid w:val="00256515"/>
    <w:rsid w:val="002571FD"/>
    <w:rsid w:val="002632DB"/>
    <w:rsid w:val="00266AB2"/>
    <w:rsid w:val="00266C39"/>
    <w:rsid w:val="00273E9D"/>
    <w:rsid w:val="00284318"/>
    <w:rsid w:val="002A239D"/>
    <w:rsid w:val="002B50C3"/>
    <w:rsid w:val="002D44ED"/>
    <w:rsid w:val="002D7287"/>
    <w:rsid w:val="002E1012"/>
    <w:rsid w:val="002F1603"/>
    <w:rsid w:val="00301289"/>
    <w:rsid w:val="003027AD"/>
    <w:rsid w:val="00330F2D"/>
    <w:rsid w:val="00353457"/>
    <w:rsid w:val="003E0B7F"/>
    <w:rsid w:val="003F4E55"/>
    <w:rsid w:val="00405F76"/>
    <w:rsid w:val="00454BDB"/>
    <w:rsid w:val="00454D45"/>
    <w:rsid w:val="00481579"/>
    <w:rsid w:val="004852A7"/>
    <w:rsid w:val="004919AA"/>
    <w:rsid w:val="00493859"/>
    <w:rsid w:val="00511605"/>
    <w:rsid w:val="0051247D"/>
    <w:rsid w:val="00517DBA"/>
    <w:rsid w:val="0053392F"/>
    <w:rsid w:val="005344F1"/>
    <w:rsid w:val="00541C6F"/>
    <w:rsid w:val="00541E7E"/>
    <w:rsid w:val="00565A2C"/>
    <w:rsid w:val="00585716"/>
    <w:rsid w:val="00585F3C"/>
    <w:rsid w:val="005B18CF"/>
    <w:rsid w:val="005C3A97"/>
    <w:rsid w:val="005E6AE7"/>
    <w:rsid w:val="005F053D"/>
    <w:rsid w:val="005F1760"/>
    <w:rsid w:val="00620629"/>
    <w:rsid w:val="006237E1"/>
    <w:rsid w:val="00637169"/>
    <w:rsid w:val="00641286"/>
    <w:rsid w:val="00641CAA"/>
    <w:rsid w:val="00684A41"/>
    <w:rsid w:val="006915EB"/>
    <w:rsid w:val="006A45D2"/>
    <w:rsid w:val="006A4763"/>
    <w:rsid w:val="006B6185"/>
    <w:rsid w:val="006E0067"/>
    <w:rsid w:val="00717959"/>
    <w:rsid w:val="00717D78"/>
    <w:rsid w:val="007252BC"/>
    <w:rsid w:val="00734EC8"/>
    <w:rsid w:val="007411F4"/>
    <w:rsid w:val="007551E5"/>
    <w:rsid w:val="00756E46"/>
    <w:rsid w:val="00776B64"/>
    <w:rsid w:val="00776BF5"/>
    <w:rsid w:val="00787C35"/>
    <w:rsid w:val="00793B44"/>
    <w:rsid w:val="007A1375"/>
    <w:rsid w:val="007C790E"/>
    <w:rsid w:val="007E05FB"/>
    <w:rsid w:val="007E7BA5"/>
    <w:rsid w:val="007F7D3D"/>
    <w:rsid w:val="00804271"/>
    <w:rsid w:val="0081791D"/>
    <w:rsid w:val="008255DD"/>
    <w:rsid w:val="00825F84"/>
    <w:rsid w:val="00840D4E"/>
    <w:rsid w:val="0084242C"/>
    <w:rsid w:val="0085315B"/>
    <w:rsid w:val="00862769"/>
    <w:rsid w:val="00881069"/>
    <w:rsid w:val="00895E36"/>
    <w:rsid w:val="008A3A5A"/>
    <w:rsid w:val="008B5E10"/>
    <w:rsid w:val="008C03C9"/>
    <w:rsid w:val="008E4A8C"/>
    <w:rsid w:val="009054BE"/>
    <w:rsid w:val="0092037F"/>
    <w:rsid w:val="00926FEE"/>
    <w:rsid w:val="009336D9"/>
    <w:rsid w:val="009361DD"/>
    <w:rsid w:val="00946823"/>
    <w:rsid w:val="00950B5F"/>
    <w:rsid w:val="0098139E"/>
    <w:rsid w:val="00992A0A"/>
    <w:rsid w:val="009C3C79"/>
    <w:rsid w:val="009C3E82"/>
    <w:rsid w:val="009E03BD"/>
    <w:rsid w:val="00A16D0B"/>
    <w:rsid w:val="00A20A75"/>
    <w:rsid w:val="00A5115C"/>
    <w:rsid w:val="00A64339"/>
    <w:rsid w:val="00A71175"/>
    <w:rsid w:val="00A941C4"/>
    <w:rsid w:val="00A94D43"/>
    <w:rsid w:val="00AA7332"/>
    <w:rsid w:val="00AC5C78"/>
    <w:rsid w:val="00B24841"/>
    <w:rsid w:val="00B271DE"/>
    <w:rsid w:val="00B3150D"/>
    <w:rsid w:val="00B35CD1"/>
    <w:rsid w:val="00B44622"/>
    <w:rsid w:val="00B4685E"/>
    <w:rsid w:val="00B53E63"/>
    <w:rsid w:val="00B67F41"/>
    <w:rsid w:val="00B801FC"/>
    <w:rsid w:val="00B82DB7"/>
    <w:rsid w:val="00BC278A"/>
    <w:rsid w:val="00BD6643"/>
    <w:rsid w:val="00C01F08"/>
    <w:rsid w:val="00C20CAA"/>
    <w:rsid w:val="00C20DC8"/>
    <w:rsid w:val="00C270A2"/>
    <w:rsid w:val="00C51516"/>
    <w:rsid w:val="00C74791"/>
    <w:rsid w:val="00C7705B"/>
    <w:rsid w:val="00C8271A"/>
    <w:rsid w:val="00C95459"/>
    <w:rsid w:val="00CA23ED"/>
    <w:rsid w:val="00CA3395"/>
    <w:rsid w:val="00CB0615"/>
    <w:rsid w:val="00CD434A"/>
    <w:rsid w:val="00D27656"/>
    <w:rsid w:val="00D303AD"/>
    <w:rsid w:val="00D37275"/>
    <w:rsid w:val="00D56FD2"/>
    <w:rsid w:val="00D636CB"/>
    <w:rsid w:val="00D7762C"/>
    <w:rsid w:val="00D86FDE"/>
    <w:rsid w:val="00D921E8"/>
    <w:rsid w:val="00D93F5F"/>
    <w:rsid w:val="00DD3591"/>
    <w:rsid w:val="00DD69B0"/>
    <w:rsid w:val="00DE2517"/>
    <w:rsid w:val="00DE2756"/>
    <w:rsid w:val="00DE4B72"/>
    <w:rsid w:val="00DE5D20"/>
    <w:rsid w:val="00E17F9D"/>
    <w:rsid w:val="00E26F7F"/>
    <w:rsid w:val="00E405E0"/>
    <w:rsid w:val="00E47EDE"/>
    <w:rsid w:val="00E6437F"/>
    <w:rsid w:val="00E928CF"/>
    <w:rsid w:val="00E97A63"/>
    <w:rsid w:val="00EA1B26"/>
    <w:rsid w:val="00EB6D05"/>
    <w:rsid w:val="00ED67BD"/>
    <w:rsid w:val="00EF23AB"/>
    <w:rsid w:val="00F01E9D"/>
    <w:rsid w:val="00F06B8F"/>
    <w:rsid w:val="00F11A40"/>
    <w:rsid w:val="00F612E4"/>
    <w:rsid w:val="00F77D28"/>
    <w:rsid w:val="00F83F0C"/>
    <w:rsid w:val="00F97D7E"/>
    <w:rsid w:val="00FA0CFB"/>
    <w:rsid w:val="00FA54C7"/>
    <w:rsid w:val="00FB3ED3"/>
    <w:rsid w:val="00FC14BD"/>
    <w:rsid w:val="00FC7036"/>
    <w:rsid w:val="00FD7EED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C2F7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693B57-4199-4F38-ABE7-85E4F4918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Ewa Nidzgorska</cp:lastModifiedBy>
  <cp:revision>2</cp:revision>
  <cp:lastPrinted>2020-06-26T10:57:00Z</cp:lastPrinted>
  <dcterms:created xsi:type="dcterms:W3CDTF">2025-11-03T13:42:00Z</dcterms:created>
  <dcterms:modified xsi:type="dcterms:W3CDTF">2025-11-03T13:42:00Z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